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LineNumbers w:val="true"/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УТВЕРЖДЕНА</w:t>
      </w:r>
    </w:p>
    <w:p>
      <w:pPr>
        <w:suppressLineNumbers w:val="true"/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 Директора</w:t>
      </w:r>
    </w:p>
    <w:p>
      <w:pPr>
        <w:suppressLineNumbers w:val="true"/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LineNumbers w:val="true"/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27 июля 2018 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210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ПОЛИТИКА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обработки и защиты персональных данных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Государственном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Ивантеевка, 2018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Настоящая Политика определяет порядок обработки и защиты персональных данных в Государственном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Политика обработки персональных данных в Государственном бюджетном учреждении социального обслуживания 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разработана в соответствии с Федеральным законом от 27.07.2006 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федеральный закон).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Действие Политики распространяется на все персональные данные субъектов, обрабатываемые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информационных системах персональных данных в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применением средств автоматизации и без применения таких средств.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настоящей Политике должен иметь доступ любой субъект персональных данных.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Принципы и условия обработки персональных данных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информационных системах персональных данных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на основе следующих принципов:</w:t>
      </w:r>
    </w:p>
    <w:p>
      <w:pPr>
        <w:numPr>
          <w:ilvl w:val="0"/>
          <w:numId w:val="10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законности и справедливой основы;</w:t>
      </w:r>
    </w:p>
    <w:p>
      <w:pPr>
        <w:numPr>
          <w:ilvl w:val="0"/>
          <w:numId w:val="10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ограничения обработки персональных данных достижением конкретных, заранее определённых и законных целей;</w:t>
      </w:r>
    </w:p>
    <w:p>
      <w:pPr>
        <w:numPr>
          <w:ilvl w:val="0"/>
          <w:numId w:val="10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недопущения обработки персональных данных, несовместимой с целями сбора персональных данных;</w:t>
      </w:r>
    </w:p>
    <w:p>
      <w:pPr>
        <w:numPr>
          <w:ilvl w:val="0"/>
          <w:numId w:val="10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>
      <w:pPr>
        <w:numPr>
          <w:ilvl w:val="0"/>
          <w:numId w:val="10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обработки только тех персональных данных, которые отвечают целям их обработки;</w:t>
      </w:r>
    </w:p>
    <w:p>
      <w:pPr>
        <w:numPr>
          <w:ilvl w:val="0"/>
          <w:numId w:val="10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соответствия содержания и объёма обрабатываемых персональных данных заявленным целям обработки;</w:t>
      </w:r>
    </w:p>
    <w:p>
      <w:pPr>
        <w:numPr>
          <w:ilvl w:val="0"/>
          <w:numId w:val="10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недопущения обработки избыточных персональных данных по отношению к заявленным целям их обработки;</w:t>
      </w:r>
    </w:p>
    <w:p>
      <w:pPr>
        <w:numPr>
          <w:ilvl w:val="0"/>
          <w:numId w:val="10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</w:t>
      </w:r>
    </w:p>
    <w:p>
      <w:pPr>
        <w:numPr>
          <w:ilvl w:val="0"/>
          <w:numId w:val="10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информационных системах персональных данных в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допущенных нарушений персональных данных, если иное не предусмотрено федеральным законом.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информационных системах персональных данных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обрабатываются персональные данные при наличии хотя бы одного из следующих условий:</w:t>
      </w:r>
    </w:p>
    <w:p>
      <w:pPr>
        <w:numPr>
          <w:ilvl w:val="0"/>
          <w:numId w:val="12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</w:t>
      </w:r>
    </w:p>
    <w:p>
      <w:pPr>
        <w:numPr>
          <w:ilvl w:val="0"/>
          <w:numId w:val="12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>
      <w:pPr>
        <w:numPr>
          <w:ilvl w:val="0"/>
          <w:numId w:val="12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необходима для исполнения полномочий в Государственном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предусмотренных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27 июля 2010 года N 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государственных и муниципальных услуг Московской области;</w:t>
      </w:r>
    </w:p>
    <w:p>
      <w:pPr>
        <w:numPr>
          <w:ilvl w:val="0"/>
          <w:numId w:val="12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>
      <w:pPr>
        <w:numPr>
          <w:ilvl w:val="0"/>
          <w:numId w:val="12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необходима для осуществления прав и законных интересов в Государственном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>
      <w:pPr>
        <w:numPr>
          <w:ilvl w:val="0"/>
          <w:numId w:val="12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>
      <w:pPr>
        <w:numPr>
          <w:ilvl w:val="0"/>
          <w:numId w:val="12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Пользователи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информационных системах персональных данных в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>
      <w:pPr>
        <w:spacing w:before="0" w:after="160" w:line="276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информационного обеспечения в Государственном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Государственное бюджетное учреждение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Государственного бюджетного учреждения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обязано соблюдать принципы и правила обработки персональных данных, предусмотренные федеральным законом.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информационных системах персональных данных в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специальных категорий персональных данных допускается в случаях, если:</w:t>
      </w:r>
    </w:p>
    <w:p>
      <w:pPr>
        <w:numPr>
          <w:ilvl w:val="0"/>
          <w:numId w:val="17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 персональных данных дал согласие в письменной форме на обработку своих персональных данных;</w:t>
      </w:r>
    </w:p>
    <w:p>
      <w:pPr>
        <w:numPr>
          <w:ilvl w:val="0"/>
          <w:numId w:val="17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>
      <w:pPr>
        <w:numPr>
          <w:ilvl w:val="0"/>
          <w:numId w:val="17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</w:t>
      </w:r>
    </w:p>
    <w:p>
      <w:pPr>
        <w:numPr>
          <w:ilvl w:val="0"/>
          <w:numId w:val="17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>
      <w:pPr>
        <w:numPr>
          <w:ilvl w:val="0"/>
          <w:numId w:val="17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>
      <w:pPr>
        <w:numPr>
          <w:ilvl w:val="0"/>
          <w:numId w:val="17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Трансграничная передача персональных данных на территорию иностранных государств Государственным бюджетным учреждением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осуществляется.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субъекта персональных данных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осударственного бюджетного учреждения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субъект персональных данных считает, что обработка его персональных данных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информационных системах персональных данных в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с нарушением требований Федерального закона от 27.07.2006 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иным образом нарушает его права и свободы, субъект персональных данных вправе обжаловать действия или бездействие Государственного бюджетного учреждения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Уполномоченном органе по защите прав субъектов персональных данных или в судебном порядке.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Обеспечение безопасности персональных данных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Безопасность персональных данных, обрабатываемых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информационных системах персональных данных в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целенаправленного создания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информационных системах персональных данных в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информационных системах персональных данных в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 применяться следующие организационно-технические меры: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назначение должностных лиц, ответственных за организацию обработки и защиты персональных данных;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ограничение и регламентация состава работников, имеющих доступ к персональным данным;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ознакомление работников с требованиями федерального законодательства и нормативных документов в Государственном бюджетном учреждении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обработке и защите персональных данных;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угроз безопасности персональных данных при их обработке, формирование на их основе моделей угроз;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на основе модели угроз системы защиты персональных данных для соответствующего класса информационных систем;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готовности и эффективности использования средств защиты информации;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идентификация и аутентификация субъектов доступа и объектов доступа;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доступом субъектов доступа к объектам доступа;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ограничение программной среды;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защита машинных носителей персональных данных;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событий безопасности;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антивирусная защита;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обнаружение и предотвращение вторжений;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(анализ) защищённости персональных данных;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целостности информационной системы и персональных данных;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доступности персональных данных;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защита технических средств;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защита информационной системы, ее средств, систем связи и передачи персональных данных;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криптографическая защита персональных данных, передаваемых по незащищённым каналам связи;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системой защиты персональных данных;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учёт применяемых средств защиты информации, эксплуатационной и технической документации к ним;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технических средств обработки персональных данных, в пределах охраняемой территории;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допуск в помещения, в которых обрабатываются персональные данных, в соответствии со списком допущенных сотрудников;</w:t>
      </w:r>
    </w:p>
    <w:p>
      <w:pPr>
        <w:numPr>
          <w:ilvl w:val="0"/>
          <w:numId w:val="25"/>
        </w:num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поддержание технических средств охраны, сигнализации помещений в состоянии постоянной готовности.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права и обязанности Государственного бюджетного учреждения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оператора персональных данных, определяются законодательством Российской Федерации в области персональных данных.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 Государственного бюджетного учреждения социального обслуживания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Ивантеевский Дом-интернат малой вместимости для граждан пожилого возраста и инвалидов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ГБУСО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Дом-интернат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12">
    <w:abstractNumId w:val="12"/>
  </w:num>
  <w:num w:numId="17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onsultant.ru/cons/cgi/online.cgi?req=query&amp;div=LAW&amp;opt=1&amp;REFDOC=213190&amp;REFBASE=LAW&amp;REFFIELD=134&amp;REFSEGM=161&amp;REFPAGE=0&amp;REFTYPE=QP_MULTI_REF&amp;ts=17586149132228310107&amp;REFDST=13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consultant.ru/cons/cgi/online.cgi?req=doc&amp;base=LAW&amp;n=201538&amp;rnd=244973.969712801" Id="docRId0" Type="http://schemas.openxmlformats.org/officeDocument/2006/relationships/hyperlink"/><Relationship TargetMode="External" Target="http://www.consultant.ru/cons/cgi/online.cgi?req=doc&amp;base=LAW&amp;n=184288&amp;rnd=244973.3012230870" Id="docRId2" Type="http://schemas.openxmlformats.org/officeDocument/2006/relationships/hyperlink"/><Relationship Target="styles.xml" Id="docRId4" Type="http://schemas.openxmlformats.org/officeDocument/2006/relationships/styles"/></Relationships>
</file>